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27A0" w14:textId="77777777" w:rsidR="002031B3" w:rsidRDefault="002031B3" w:rsidP="002031B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Arial" w:hAnsi="Arial" w:cs="Arial"/>
          <w:color w:val="423B3B"/>
          <w:sz w:val="23"/>
          <w:szCs w:val="23"/>
        </w:rPr>
      </w:pPr>
      <w:proofErr w:type="spellStart"/>
      <w:r>
        <w:rPr>
          <w:rStyle w:val="Kiemels2"/>
          <w:rFonts w:ascii="Arial" w:hAnsi="Arial" w:cs="Arial"/>
          <w:color w:val="423B3B"/>
          <w:sz w:val="23"/>
          <w:szCs w:val="23"/>
        </w:rPr>
        <w:t>Help</w:t>
      </w:r>
      <w:proofErr w:type="spellEnd"/>
      <w:r>
        <w:rPr>
          <w:rStyle w:val="Kiemels2"/>
          <w:rFonts w:ascii="Arial" w:hAnsi="Arial" w:cs="Arial"/>
          <w:color w:val="423B3B"/>
          <w:sz w:val="23"/>
          <w:szCs w:val="23"/>
        </w:rPr>
        <w:t xml:space="preserve"> &amp; </w:t>
      </w:r>
      <w:proofErr w:type="spellStart"/>
      <w:r>
        <w:rPr>
          <w:rStyle w:val="Kiemels2"/>
          <w:rFonts w:ascii="Arial" w:hAnsi="Arial" w:cs="Arial"/>
          <w:color w:val="423B3B"/>
          <w:sz w:val="23"/>
          <w:szCs w:val="23"/>
        </w:rPr>
        <w:t>Care</w:t>
      </w:r>
      <w:proofErr w:type="spellEnd"/>
      <w:r>
        <w:rPr>
          <w:rStyle w:val="Kiemels2"/>
          <w:rFonts w:ascii="Arial" w:hAnsi="Arial" w:cs="Arial"/>
          <w:color w:val="423B3B"/>
          <w:sz w:val="23"/>
          <w:szCs w:val="23"/>
        </w:rPr>
        <w:t xml:space="preserve"> Kft. – Általános Szerződési Feltételek</w:t>
      </w:r>
    </w:p>
    <w:p w14:paraId="6D166931" w14:textId="77777777" w:rsidR="002031B3" w:rsidRDefault="002031B3" w:rsidP="002031B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23B3B"/>
          <w:sz w:val="23"/>
          <w:szCs w:val="23"/>
        </w:rPr>
      </w:pPr>
    </w:p>
    <w:p w14:paraId="431CEDF5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 xml:space="preserve">A </w:t>
      </w:r>
      <w:proofErr w:type="spellStart"/>
      <w:r>
        <w:rPr>
          <w:rFonts w:ascii="Arial" w:hAnsi="Arial" w:cs="Arial"/>
          <w:color w:val="423B3B"/>
          <w:sz w:val="23"/>
          <w:szCs w:val="23"/>
        </w:rPr>
        <w:t>Help</w:t>
      </w:r>
      <w:proofErr w:type="spellEnd"/>
      <w:r>
        <w:rPr>
          <w:rFonts w:ascii="Arial" w:hAnsi="Arial" w:cs="Arial"/>
          <w:color w:val="423B3B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423B3B"/>
          <w:sz w:val="23"/>
          <w:szCs w:val="23"/>
        </w:rPr>
        <w:t>Care</w:t>
      </w:r>
      <w:proofErr w:type="spellEnd"/>
      <w:r>
        <w:rPr>
          <w:rFonts w:ascii="Arial" w:hAnsi="Arial" w:cs="Arial"/>
          <w:color w:val="423B3B"/>
          <w:sz w:val="23"/>
          <w:szCs w:val="23"/>
        </w:rPr>
        <w:t xml:space="preserve"> Kft. egyéni jelentkezők számára meghirdetett képzéseire vonatkozóan.</w:t>
      </w:r>
    </w:p>
    <w:p w14:paraId="7FE07E35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</w:p>
    <w:p w14:paraId="47E198C2" w14:textId="77777777" w:rsidR="002031B3" w:rsidRDefault="002031B3" w:rsidP="002031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  <w:u w:val="single"/>
        </w:rPr>
        <w:t>Az Általános Szerződési Feltételek hatálya</w:t>
      </w:r>
    </w:p>
    <w:p w14:paraId="34AE32A1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 xml:space="preserve">Személyi hatálya: A </w:t>
      </w:r>
      <w:proofErr w:type="spellStart"/>
      <w:r>
        <w:rPr>
          <w:rFonts w:ascii="Arial" w:hAnsi="Arial" w:cs="Arial"/>
          <w:color w:val="423B3B"/>
          <w:sz w:val="23"/>
          <w:szCs w:val="23"/>
        </w:rPr>
        <w:t>Help</w:t>
      </w:r>
      <w:proofErr w:type="spellEnd"/>
      <w:r>
        <w:rPr>
          <w:rFonts w:ascii="Arial" w:hAnsi="Arial" w:cs="Arial"/>
          <w:color w:val="423B3B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423B3B"/>
          <w:sz w:val="23"/>
          <w:szCs w:val="23"/>
        </w:rPr>
        <w:t>Care</w:t>
      </w:r>
      <w:proofErr w:type="spellEnd"/>
      <w:r>
        <w:rPr>
          <w:rFonts w:ascii="Arial" w:hAnsi="Arial" w:cs="Arial"/>
          <w:color w:val="423B3B"/>
          <w:sz w:val="23"/>
          <w:szCs w:val="23"/>
        </w:rPr>
        <w:t xml:space="preserve"> Kft., mint szolgáltató (a továbbiakban: Szolgáltató) és az Ügyfél, mint a </w:t>
      </w:r>
      <w:proofErr w:type="spellStart"/>
      <w:r>
        <w:rPr>
          <w:rFonts w:ascii="Arial" w:hAnsi="Arial" w:cs="Arial"/>
          <w:color w:val="423B3B"/>
          <w:sz w:val="23"/>
          <w:szCs w:val="23"/>
        </w:rPr>
        <w:t>Help</w:t>
      </w:r>
      <w:proofErr w:type="spellEnd"/>
      <w:r>
        <w:rPr>
          <w:rFonts w:ascii="Arial" w:hAnsi="Arial" w:cs="Arial"/>
          <w:color w:val="423B3B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423B3B"/>
          <w:sz w:val="23"/>
          <w:szCs w:val="23"/>
        </w:rPr>
        <w:t>Care</w:t>
      </w:r>
      <w:proofErr w:type="spellEnd"/>
      <w:r>
        <w:rPr>
          <w:rFonts w:ascii="Arial" w:hAnsi="Arial" w:cs="Arial"/>
          <w:color w:val="423B3B"/>
          <w:sz w:val="23"/>
          <w:szCs w:val="23"/>
        </w:rPr>
        <w:t xml:space="preserve"> Kft. szolgáltatását igénybe vevő személy között.</w:t>
      </w:r>
    </w:p>
    <w:p w14:paraId="19D91066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 </w:t>
      </w:r>
    </w:p>
    <w:p w14:paraId="3756DE97" w14:textId="77777777" w:rsidR="002031B3" w:rsidRDefault="002031B3" w:rsidP="002031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  <w:u w:val="single"/>
        </w:rPr>
        <w:t>Szolgáltató adatai:</w:t>
      </w:r>
    </w:p>
    <w:p w14:paraId="1AA60FEA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 xml:space="preserve">Neve: </w:t>
      </w:r>
      <w:proofErr w:type="spellStart"/>
      <w:r>
        <w:rPr>
          <w:rFonts w:ascii="Arial" w:hAnsi="Arial" w:cs="Arial"/>
          <w:color w:val="423B3B"/>
          <w:sz w:val="23"/>
          <w:szCs w:val="23"/>
        </w:rPr>
        <w:t>Help</w:t>
      </w:r>
      <w:proofErr w:type="spellEnd"/>
      <w:r>
        <w:rPr>
          <w:rFonts w:ascii="Arial" w:hAnsi="Arial" w:cs="Arial"/>
          <w:color w:val="423B3B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423B3B"/>
          <w:sz w:val="23"/>
          <w:szCs w:val="23"/>
        </w:rPr>
        <w:t>Care</w:t>
      </w:r>
      <w:proofErr w:type="spellEnd"/>
      <w:r>
        <w:rPr>
          <w:rFonts w:ascii="Arial" w:hAnsi="Arial" w:cs="Arial"/>
          <w:color w:val="423B3B"/>
          <w:sz w:val="23"/>
          <w:szCs w:val="23"/>
        </w:rPr>
        <w:t xml:space="preserve"> Kft.</w:t>
      </w:r>
    </w:p>
    <w:p w14:paraId="6FBD3B4D" w14:textId="48C916F8" w:rsidR="002031B3" w:rsidRDefault="002031B3" w:rsidP="002031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Honlap:</w:t>
      </w:r>
      <w:r>
        <w:rPr>
          <w:rFonts w:ascii="Arial" w:hAnsi="Arial" w:cs="Arial"/>
          <w:color w:val="423B3B"/>
          <w:sz w:val="23"/>
          <w:szCs w:val="23"/>
        </w:rPr>
        <w:t xml:space="preserve"> </w:t>
      </w:r>
      <w:r>
        <w:rPr>
          <w:rFonts w:ascii="Arial" w:hAnsi="Arial" w:cs="Arial"/>
          <w:color w:val="423B3B"/>
          <w:sz w:val="23"/>
          <w:szCs w:val="23"/>
          <w:u w:val="single"/>
        </w:rPr>
        <w:t>www.emdrintezet.hu</w:t>
      </w:r>
    </w:p>
    <w:p w14:paraId="4998FB1F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 xml:space="preserve">Honlap üzemeltető: </w:t>
      </w:r>
      <w:proofErr w:type="spellStart"/>
      <w:r>
        <w:rPr>
          <w:rFonts w:ascii="Arial" w:hAnsi="Arial" w:cs="Arial"/>
          <w:color w:val="423B3B"/>
          <w:sz w:val="23"/>
          <w:szCs w:val="23"/>
        </w:rPr>
        <w:t>Help</w:t>
      </w:r>
      <w:proofErr w:type="spellEnd"/>
      <w:r>
        <w:rPr>
          <w:rFonts w:ascii="Arial" w:hAnsi="Arial" w:cs="Arial"/>
          <w:color w:val="423B3B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423B3B"/>
          <w:sz w:val="23"/>
          <w:szCs w:val="23"/>
        </w:rPr>
        <w:t>Care</w:t>
      </w:r>
      <w:proofErr w:type="spellEnd"/>
      <w:r>
        <w:rPr>
          <w:rFonts w:ascii="Arial" w:hAnsi="Arial" w:cs="Arial"/>
          <w:color w:val="423B3B"/>
          <w:sz w:val="23"/>
          <w:szCs w:val="23"/>
        </w:rPr>
        <w:t xml:space="preserve"> Kft.</w:t>
      </w:r>
    </w:p>
    <w:p w14:paraId="0CE6C1BC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Székhely: 1025 Budapest., Felső Zöldmáli út 60-62.</w:t>
      </w:r>
    </w:p>
    <w:p w14:paraId="0BA30B3D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Adószám: 13115647-2-41</w:t>
      </w:r>
    </w:p>
    <w:p w14:paraId="08F2D0A5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Telefon: +36 30 990 5426</w:t>
      </w:r>
    </w:p>
    <w:p w14:paraId="663B073B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E-mail: gorozdie@me.com</w:t>
      </w:r>
    </w:p>
    <w:p w14:paraId="0191529B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 </w:t>
      </w:r>
    </w:p>
    <w:p w14:paraId="3F1AB490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Időbeli hatálya: meghirdetésétől hatályon kívül helyezéséig áll fenn.</w:t>
      </w:r>
    </w:p>
    <w:p w14:paraId="7E8DD140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Az Általános Szerződési Feltételek elfogadását az Ügyfél a regisztráció során a megfelelő négyzetben elhelyezett jellel közli. Az Általános Szerződési Feltételek elfogadása feltétele a Szolgáltató által nyújtott szolgáltatás igénybevételének.</w:t>
      </w:r>
    </w:p>
    <w:p w14:paraId="21A180DC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 </w:t>
      </w:r>
    </w:p>
    <w:p w14:paraId="4BD92E18" w14:textId="77777777" w:rsidR="002031B3" w:rsidRDefault="002031B3" w:rsidP="002031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  <w:u w:val="single"/>
        </w:rPr>
        <w:t>A biztosított szolgáltatás:</w:t>
      </w:r>
    </w:p>
    <w:p w14:paraId="65CA3512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Szolgáltató képzések szervezése, megtartása szolgáltatást (továbbiakban: képzés) nyújt megrendelőinek. Jelen Általános Szerződési Feltételek a Szolgáltató által megrendezendő képzésekre történő jelentkezés és a részvétel feltételeit tartalmazzák.</w:t>
      </w:r>
    </w:p>
    <w:p w14:paraId="1962D207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 </w:t>
      </w:r>
    </w:p>
    <w:p w14:paraId="7F200BE3" w14:textId="77777777" w:rsidR="002031B3" w:rsidRDefault="002031B3" w:rsidP="002031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  <w:u w:val="single"/>
        </w:rPr>
        <w:t>Regisztráció:</w:t>
      </w:r>
    </w:p>
    <w:p w14:paraId="0B751042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A képzésre való jelentkezéshez előzetes online regisztráció szükséges. Felhívjuk a figyelmet arra, hogy a regisztráció során fontos az adatok pontos megadása. A regisztráció során megadott adatokra vonatkozó adatvédelmi és adatkezelési elveinket a jogszabályoknak megfelelően alakítottuk ki, melyről az Ügyfél a weboldalon szintén megtalálható Jogi és adatvédelmi nyilatkozatból tájékozódhat.</w:t>
      </w:r>
    </w:p>
    <w:p w14:paraId="24FD7325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A regisztrációról az Ügyfél automatikus visszaigazolást kap (válasz e-mail) az általa megadott e-mail címre, mely tartalmazza a megadott jelentkezési és számlázási adatokat, valamint a képzéssel kapcsolatos további szükséges információkat is.</w:t>
      </w:r>
    </w:p>
    <w:p w14:paraId="2A370AA4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 </w:t>
      </w:r>
    </w:p>
    <w:p w14:paraId="1C9FF1E6" w14:textId="77777777" w:rsidR="002031B3" w:rsidRDefault="002031B3" w:rsidP="002031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  <w:u w:val="single"/>
        </w:rPr>
        <w:t>Részvételi feltételek:</w:t>
      </w:r>
    </w:p>
    <w:p w14:paraId="3F0FC07F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A képzéseken csak azok a regisztrált személyek vehetnek részt, akik a részvételi díj vagy előleg teljes összegét előzetesen, vagy a helyszínen befizették. A képzés egyes napjairól történő távolmaradás esetén annak pótlására nincs lehetőség.</w:t>
      </w:r>
    </w:p>
    <w:p w14:paraId="5A58ADF7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lastRenderedPageBreak/>
        <w:t>A résztvevő jelen ÁSZF elfogadásával elfogadja, hogy a Szolgáltató a képzések lebonyolításáért felelős, azoknak szakmai tartalmát minden esetben a Magyar EMDR Egyesület határozza meg, és mint ilyen a képzés szakmai tartalmáért felelősséggel nem tartozik.</w:t>
      </w:r>
    </w:p>
    <w:p w14:paraId="1716B0CE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A képzés megtartásának feltétele legalább 6 fő részvétele. Szolgáltató fenntartja a jogot, hogy saját belátása szerint egyes Ügyfelek jelentkezését (például üzleti érdeksérelem fennállása esetén) visszautasítsa.</w:t>
      </w:r>
    </w:p>
    <w:p w14:paraId="5C897AAB" w14:textId="77777777" w:rsidR="002031B3" w:rsidRDefault="002031B3" w:rsidP="002031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Jelen ÁSZF elfogadásával a jelentkező tudomásul veszi, hogy a Szolgáltató szervezésében megvalósuló, a Magyar EMDR Egyesület szakmai felügyelete alatt álló EMDR 1. szintű és EMDR 2. szintű képzések bemeneti feltételei és a képesítést igazoló tanúsítvány kiadásának feltételei speciálisak, jelen ÁSZF elfogadásával határozottan kijelenti, hogy a feltételeket tudomásul vette és azoknak megfelel. A feltételekről pontos, naprakész információt a </w:t>
      </w:r>
      <w:hyperlink r:id="rId4" w:history="1">
        <w:r>
          <w:rPr>
            <w:rStyle w:val="Hiperhivatkozs"/>
            <w:rFonts w:ascii="Arial" w:hAnsi="Arial" w:cs="Arial"/>
            <w:color w:val="867C7C"/>
            <w:sz w:val="23"/>
            <w:szCs w:val="23"/>
          </w:rPr>
          <w:t>www.emdr.hu</w:t>
        </w:r>
      </w:hyperlink>
      <w:r>
        <w:rPr>
          <w:rFonts w:ascii="Arial" w:hAnsi="Arial" w:cs="Arial"/>
          <w:color w:val="423B3B"/>
          <w:sz w:val="23"/>
          <w:szCs w:val="23"/>
        </w:rPr>
        <w:t> oldalon talál. A Résztvevő jelen ÁSZF elfogadásával elfogadja azt a tényt is, hogy a fenti speciális feltételeknek való meg nem felelőségekből eredő kárért vagy egyéb problémákért a Szolgáltató semmilyen mértékben nem felelős, vele szemben kártérítési igénnyel nem félhet fel.</w:t>
      </w:r>
    </w:p>
    <w:p w14:paraId="2133D5EE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 </w:t>
      </w:r>
    </w:p>
    <w:p w14:paraId="5CA2BCD6" w14:textId="77777777" w:rsidR="002031B3" w:rsidRDefault="002031B3" w:rsidP="002031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  <w:u w:val="single"/>
        </w:rPr>
        <w:t>Részvételi díj megfizetése:</w:t>
      </w:r>
    </w:p>
    <w:p w14:paraId="6A33527A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A részvételi díjat a regisztrációt követően szükséges a regisztrációs válasz e-mail szerint átutalással megfizetni. Azok az Ügyfelek, akik a képzést megelőző kettő munkanapon belül regisztráltak a részvételi díjat készpénzben a képzés napján a képzést közvetlenül megelőzően (több napos képzés esetén, az első napon) készpénzben fizetik meg.</w:t>
      </w:r>
    </w:p>
    <w:p w14:paraId="4DF0125F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A részvételi díjról kiállított számlát a résztvevők a képzés napján (több napos képzés esetén, az első napon) vehetik át.</w:t>
      </w:r>
    </w:p>
    <w:p w14:paraId="0DFDB09D" w14:textId="77777777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> </w:t>
      </w:r>
    </w:p>
    <w:p w14:paraId="586D324D" w14:textId="77777777" w:rsidR="002031B3" w:rsidRDefault="002031B3" w:rsidP="002031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  <w:u w:val="single"/>
        </w:rPr>
        <w:t>Lemondás:</w:t>
      </w:r>
    </w:p>
    <w:p w14:paraId="702FA7CF" w14:textId="73E57D25" w:rsidR="002031B3" w:rsidRDefault="002031B3" w:rsidP="002031B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23B3B"/>
          <w:sz w:val="23"/>
          <w:szCs w:val="23"/>
        </w:rPr>
      </w:pPr>
      <w:r>
        <w:rPr>
          <w:rFonts w:ascii="Arial" w:hAnsi="Arial" w:cs="Arial"/>
          <w:color w:val="423B3B"/>
          <w:sz w:val="23"/>
          <w:szCs w:val="23"/>
        </w:rPr>
        <w:t xml:space="preserve">Adott képzésre történt jelentkezés a meghirdetett kezdési időpont előtt legkésőbb 72 órával módosítható másik, későbbi vagy azonos időpontra meghirdetett képzésre. A már kifizetett díjat a Szolgáltatónak nem áll módjában visszatéríteni. Amennyiben a tanfolyam a Szolgáltató hibájából lemondásra kerülne, a befizettet összeget a jelentkező jogosult visszaigényelni, vagy egy másik tanfolyamra beváltani. Ebben az esetben a Szolgáltató az elmaradó tanfolyam előtt legkésőbb 48 órával korábban e-mail vagy telefonos megkeresés útján értesít minden érintett </w:t>
      </w:r>
      <w:r>
        <w:rPr>
          <w:rFonts w:ascii="Arial" w:hAnsi="Arial" w:cs="Arial"/>
          <w:color w:val="423B3B"/>
          <w:sz w:val="23"/>
          <w:szCs w:val="23"/>
        </w:rPr>
        <w:t>jelentkezőt. Amennyiben</w:t>
      </w:r>
      <w:r>
        <w:rPr>
          <w:rFonts w:ascii="Arial" w:hAnsi="Arial" w:cs="Arial"/>
          <w:color w:val="423B3B"/>
          <w:sz w:val="23"/>
          <w:szCs w:val="23"/>
        </w:rPr>
        <w:t xml:space="preserve"> az Ügyfél a már megkezdett képzésen egy adott napon nem jelenik meg részére a részvételi díj már nem visszafizethető és nem is csökkenthető.</w:t>
      </w:r>
    </w:p>
    <w:p w14:paraId="0CBA631E" w14:textId="77777777" w:rsidR="002031B3" w:rsidRDefault="002031B3"/>
    <w:sectPr w:rsidR="0020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1B3"/>
    <w:rsid w:val="00010C96"/>
    <w:rsid w:val="002031B3"/>
    <w:rsid w:val="00A31A92"/>
    <w:rsid w:val="00E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679A"/>
  <w15:chartTrackingRefBased/>
  <w15:docId w15:val="{2DAE5EF4-DA69-41B1-909C-6C6BCDB6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31B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0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d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Anna Eliza</dc:creator>
  <cp:keywords/>
  <dc:description/>
  <cp:lastModifiedBy>Németh Anna Eliza</cp:lastModifiedBy>
  <cp:revision>1</cp:revision>
  <dcterms:created xsi:type="dcterms:W3CDTF">2023-12-05T20:43:00Z</dcterms:created>
  <dcterms:modified xsi:type="dcterms:W3CDTF">2023-12-05T20:45:00Z</dcterms:modified>
</cp:coreProperties>
</file>